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993" w:rsidRPr="008210BA" w:rsidRDefault="00994993" w:rsidP="00994993">
      <w:pPr>
        <w:jc w:val="center"/>
        <w:rPr>
          <w:rFonts w:asciiTheme="minorEastAsia" w:hAnsiTheme="minorEastAsia" w:cs="Arial"/>
          <w:b/>
          <w:bCs/>
          <w:kern w:val="0"/>
          <w:sz w:val="30"/>
          <w:szCs w:val="30"/>
        </w:rPr>
      </w:pPr>
      <w:r w:rsidRPr="008210BA">
        <w:rPr>
          <w:rFonts w:asciiTheme="minorEastAsia" w:hAnsiTheme="minorEastAsia" w:cs="Arial"/>
          <w:b/>
          <w:bCs/>
          <w:kern w:val="0"/>
          <w:sz w:val="30"/>
          <w:szCs w:val="30"/>
        </w:rPr>
        <w:t>国家建设高水平大学公派研究生项目学费资助办法（试行）</w:t>
      </w:r>
    </w:p>
    <w:p w:rsidR="00994993" w:rsidRPr="008210BA" w:rsidRDefault="00994993" w:rsidP="00994993">
      <w:pPr>
        <w:jc w:val="center"/>
        <w:rPr>
          <w:rFonts w:asciiTheme="minorEastAsia" w:hAnsiTheme="minorEastAsia" w:cs="Arial"/>
          <w:kern w:val="0"/>
          <w:sz w:val="30"/>
          <w:szCs w:val="30"/>
        </w:rPr>
      </w:pPr>
      <w:r w:rsidRPr="008210BA">
        <w:rPr>
          <w:rFonts w:asciiTheme="minorEastAsia" w:hAnsiTheme="minorEastAsia" w:cs="Arial"/>
          <w:b/>
          <w:bCs/>
          <w:kern w:val="0"/>
          <w:sz w:val="30"/>
          <w:szCs w:val="30"/>
        </w:rPr>
        <w:t>第一章 总则</w:t>
      </w:r>
    </w:p>
    <w:p w:rsidR="00994993" w:rsidRPr="008210BA" w:rsidRDefault="00994993" w:rsidP="00994993">
      <w:pPr>
        <w:ind w:firstLineChars="210" w:firstLine="630"/>
        <w:rPr>
          <w:rFonts w:asciiTheme="minorEastAsia" w:hAnsiTheme="minorEastAsia" w:cs="Arial"/>
          <w:kern w:val="0"/>
          <w:sz w:val="30"/>
          <w:szCs w:val="30"/>
        </w:rPr>
      </w:pPr>
      <w:r w:rsidRPr="008210BA">
        <w:rPr>
          <w:rFonts w:asciiTheme="minorEastAsia" w:hAnsiTheme="minorEastAsia" w:cs="Arial"/>
          <w:kern w:val="0"/>
          <w:sz w:val="30"/>
          <w:szCs w:val="30"/>
        </w:rPr>
        <w:t>第一条 为进一步做好“国家建设高水平大学公派研究生项目”，选派优秀学生到国外一流高校、专业，师从一流的导师学习深造，提高选派质量和国家公派出国留学效益，特制定本办法。</w:t>
      </w:r>
    </w:p>
    <w:p w:rsidR="00994993" w:rsidRPr="008210BA" w:rsidRDefault="00994993" w:rsidP="00994993">
      <w:pPr>
        <w:ind w:firstLineChars="210" w:firstLine="630"/>
        <w:rPr>
          <w:rFonts w:asciiTheme="minorEastAsia" w:hAnsiTheme="minorEastAsia" w:cs="Arial"/>
          <w:kern w:val="0"/>
          <w:sz w:val="30"/>
          <w:szCs w:val="30"/>
        </w:rPr>
      </w:pPr>
      <w:r w:rsidRPr="008210BA">
        <w:rPr>
          <w:rFonts w:asciiTheme="minorEastAsia" w:hAnsiTheme="minorEastAsia" w:cs="Arial"/>
          <w:kern w:val="0"/>
          <w:sz w:val="30"/>
          <w:szCs w:val="30"/>
        </w:rPr>
        <w:t>第二条 本办法资助学费的对象是“国家建设高水平大学公派研究生项目”赴国外攻读</w:t>
      </w:r>
      <w:proofErr w:type="gramStart"/>
      <w:r w:rsidRPr="008210BA">
        <w:rPr>
          <w:rFonts w:asciiTheme="minorEastAsia" w:hAnsiTheme="minorEastAsia" w:cs="Arial"/>
          <w:kern w:val="0"/>
          <w:sz w:val="30"/>
          <w:szCs w:val="30"/>
        </w:rPr>
        <w:t>博士学位或硕博</w:t>
      </w:r>
      <w:proofErr w:type="gramEnd"/>
      <w:r w:rsidRPr="008210BA">
        <w:rPr>
          <w:rFonts w:asciiTheme="minorEastAsia" w:hAnsiTheme="minorEastAsia" w:cs="Arial"/>
          <w:kern w:val="0"/>
          <w:sz w:val="30"/>
          <w:szCs w:val="30"/>
        </w:rPr>
        <w:t>连读的留学人员。</w:t>
      </w:r>
    </w:p>
    <w:p w:rsidR="00994993" w:rsidRPr="008210BA" w:rsidRDefault="00994993" w:rsidP="00994993">
      <w:pPr>
        <w:ind w:firstLineChars="210" w:firstLine="630"/>
        <w:rPr>
          <w:rFonts w:asciiTheme="minorEastAsia" w:hAnsiTheme="minorEastAsia" w:cs="Arial"/>
          <w:kern w:val="0"/>
          <w:sz w:val="30"/>
          <w:szCs w:val="30"/>
        </w:rPr>
      </w:pPr>
      <w:r w:rsidRPr="008210BA">
        <w:rPr>
          <w:rFonts w:asciiTheme="minorEastAsia" w:hAnsiTheme="minorEastAsia" w:cs="Arial"/>
          <w:kern w:val="0"/>
          <w:sz w:val="30"/>
          <w:szCs w:val="30"/>
        </w:rPr>
        <w:t>联合培养博士或联合培养博士在外转为攻读博士学位的留学人员，不属于本办法规定的资助范围。</w:t>
      </w:r>
    </w:p>
    <w:p w:rsidR="00994993" w:rsidRPr="008210BA" w:rsidRDefault="00994993" w:rsidP="00994993">
      <w:pPr>
        <w:ind w:firstLineChars="210" w:firstLine="630"/>
        <w:rPr>
          <w:rFonts w:asciiTheme="minorEastAsia" w:hAnsiTheme="minorEastAsia" w:cs="Arial"/>
          <w:kern w:val="0"/>
          <w:sz w:val="30"/>
          <w:szCs w:val="30"/>
        </w:rPr>
      </w:pPr>
      <w:r w:rsidRPr="008210BA">
        <w:rPr>
          <w:rFonts w:asciiTheme="minorEastAsia" w:hAnsiTheme="minorEastAsia" w:cs="Arial"/>
          <w:kern w:val="0"/>
          <w:sz w:val="30"/>
          <w:szCs w:val="30"/>
        </w:rPr>
        <w:t>第三条 资助学费的留学人员总额不超过“国家建设高水平大学公派研究生项目”选派计划的5%。</w:t>
      </w:r>
    </w:p>
    <w:p w:rsidR="00994993" w:rsidRPr="008210BA" w:rsidRDefault="00994993" w:rsidP="00994993">
      <w:pPr>
        <w:ind w:firstLineChars="210" w:firstLine="630"/>
        <w:rPr>
          <w:rFonts w:asciiTheme="minorEastAsia" w:hAnsiTheme="minorEastAsia" w:cs="Arial"/>
          <w:kern w:val="0"/>
          <w:sz w:val="30"/>
          <w:szCs w:val="30"/>
        </w:rPr>
      </w:pPr>
      <w:r w:rsidRPr="008210BA">
        <w:rPr>
          <w:rFonts w:asciiTheme="minorEastAsia" w:hAnsiTheme="minorEastAsia" w:cs="Arial"/>
          <w:kern w:val="0"/>
          <w:sz w:val="30"/>
          <w:szCs w:val="30"/>
        </w:rPr>
        <w:t>第四条 学费的资助标准为：每名留学人员每学年最高不超过3万美元；如特殊选派需要资助标准高于3万美元的须报教育部审批。</w:t>
      </w:r>
    </w:p>
    <w:p w:rsidR="00994993" w:rsidRPr="008210BA" w:rsidRDefault="00994993" w:rsidP="00994993">
      <w:pPr>
        <w:ind w:firstLineChars="210" w:firstLine="630"/>
        <w:rPr>
          <w:rFonts w:asciiTheme="minorEastAsia" w:hAnsiTheme="minorEastAsia" w:cs="Arial"/>
          <w:kern w:val="0"/>
          <w:sz w:val="30"/>
          <w:szCs w:val="30"/>
        </w:rPr>
      </w:pPr>
      <w:r w:rsidRPr="008210BA">
        <w:rPr>
          <w:rFonts w:asciiTheme="minorEastAsia" w:hAnsiTheme="minorEastAsia" w:cs="Arial"/>
          <w:kern w:val="0"/>
          <w:sz w:val="30"/>
          <w:szCs w:val="30"/>
        </w:rPr>
        <w:t>第五条 学费资助期限：不超过留学人员的奖学金资助期限；如确须延长资助期限的须报教育部审批。</w:t>
      </w:r>
    </w:p>
    <w:p w:rsidR="00994993" w:rsidRPr="008210BA" w:rsidRDefault="00994993" w:rsidP="00994993">
      <w:pPr>
        <w:jc w:val="center"/>
        <w:rPr>
          <w:rFonts w:asciiTheme="minorEastAsia" w:hAnsiTheme="minorEastAsia" w:cs="Arial"/>
          <w:b/>
          <w:bCs/>
          <w:kern w:val="0"/>
          <w:sz w:val="30"/>
          <w:szCs w:val="30"/>
        </w:rPr>
      </w:pPr>
      <w:r w:rsidRPr="008210BA">
        <w:rPr>
          <w:rFonts w:asciiTheme="minorEastAsia" w:hAnsiTheme="minorEastAsia" w:cs="Arial"/>
          <w:b/>
          <w:bCs/>
          <w:kern w:val="0"/>
          <w:sz w:val="30"/>
          <w:szCs w:val="30"/>
        </w:rPr>
        <w:t>第二章 资助对象</w:t>
      </w:r>
    </w:p>
    <w:p w:rsidR="00994993" w:rsidRPr="008210BA" w:rsidRDefault="00994993" w:rsidP="00994993">
      <w:pPr>
        <w:ind w:firstLineChars="210" w:firstLine="630"/>
        <w:rPr>
          <w:rFonts w:asciiTheme="minorEastAsia" w:hAnsiTheme="minorEastAsia" w:cs="Arial"/>
          <w:kern w:val="0"/>
          <w:sz w:val="30"/>
          <w:szCs w:val="30"/>
        </w:rPr>
      </w:pPr>
      <w:r w:rsidRPr="008210BA">
        <w:rPr>
          <w:rFonts w:asciiTheme="minorEastAsia" w:hAnsiTheme="minorEastAsia" w:cs="Arial"/>
          <w:kern w:val="0"/>
          <w:sz w:val="30"/>
          <w:szCs w:val="30"/>
        </w:rPr>
        <w:t>第六条 向赴国外一流高校，一流专业从事国家中长期科学和技术发展规划纲要中的重点领域及其优先主题、重大专项、前沿技术、基础研究学习的留学人员提供学费资助。</w:t>
      </w:r>
    </w:p>
    <w:p w:rsidR="00994993" w:rsidRPr="008210BA" w:rsidRDefault="00994993" w:rsidP="00994993">
      <w:pPr>
        <w:ind w:firstLineChars="210" w:firstLine="630"/>
        <w:rPr>
          <w:rFonts w:asciiTheme="minorEastAsia" w:hAnsiTheme="minorEastAsia" w:cs="Arial"/>
          <w:kern w:val="0"/>
          <w:sz w:val="30"/>
          <w:szCs w:val="30"/>
        </w:rPr>
      </w:pPr>
      <w:r w:rsidRPr="008210BA">
        <w:rPr>
          <w:rFonts w:asciiTheme="minorEastAsia" w:hAnsiTheme="minorEastAsia" w:cs="Arial"/>
          <w:kern w:val="0"/>
          <w:sz w:val="30"/>
          <w:szCs w:val="30"/>
        </w:rPr>
        <w:t>第七条 向赴国外一流高校，一流专业从事人文及应用社会科学且难以获得学费资助的留学人员资助学费。</w:t>
      </w:r>
    </w:p>
    <w:p w:rsidR="00994993" w:rsidRPr="008210BA" w:rsidRDefault="00994993" w:rsidP="00994993">
      <w:pPr>
        <w:jc w:val="center"/>
        <w:rPr>
          <w:rFonts w:asciiTheme="minorEastAsia" w:hAnsiTheme="minorEastAsia" w:cs="Arial"/>
          <w:b/>
          <w:bCs/>
          <w:kern w:val="0"/>
          <w:sz w:val="30"/>
          <w:szCs w:val="30"/>
        </w:rPr>
      </w:pPr>
      <w:r w:rsidRPr="008210BA">
        <w:rPr>
          <w:rFonts w:asciiTheme="minorEastAsia" w:hAnsiTheme="minorEastAsia" w:cs="Arial"/>
          <w:b/>
          <w:bCs/>
          <w:kern w:val="0"/>
          <w:sz w:val="30"/>
          <w:szCs w:val="30"/>
        </w:rPr>
        <w:lastRenderedPageBreak/>
        <w:t>第三章 申请及审批办法</w:t>
      </w:r>
    </w:p>
    <w:p w:rsidR="00994993" w:rsidRPr="008210BA" w:rsidRDefault="00994993" w:rsidP="00994993">
      <w:pPr>
        <w:ind w:firstLineChars="210" w:firstLine="630"/>
        <w:rPr>
          <w:rFonts w:asciiTheme="minorEastAsia" w:hAnsiTheme="minorEastAsia" w:cs="Arial"/>
          <w:kern w:val="0"/>
          <w:sz w:val="30"/>
          <w:szCs w:val="30"/>
        </w:rPr>
      </w:pPr>
      <w:r w:rsidRPr="008210BA">
        <w:rPr>
          <w:rFonts w:asciiTheme="minorEastAsia" w:hAnsiTheme="minorEastAsia" w:cs="Arial"/>
          <w:kern w:val="0"/>
          <w:sz w:val="30"/>
          <w:szCs w:val="30"/>
        </w:rPr>
        <w:t>第八条 留学人员学费资助采取学生申请、学校推荐、专家评审的方式。申请资助学费的人员须获得国外正式入学通知，外语须达到国外接受高校的入学要求。</w:t>
      </w:r>
    </w:p>
    <w:p w:rsidR="00994993" w:rsidRPr="008210BA" w:rsidRDefault="00994993" w:rsidP="00994993">
      <w:pPr>
        <w:ind w:firstLineChars="210" w:firstLine="630"/>
        <w:rPr>
          <w:rFonts w:asciiTheme="minorEastAsia" w:hAnsiTheme="minorEastAsia" w:cs="Arial"/>
          <w:kern w:val="0"/>
          <w:sz w:val="30"/>
          <w:szCs w:val="30"/>
        </w:rPr>
      </w:pPr>
      <w:r w:rsidRPr="008210BA">
        <w:rPr>
          <w:rFonts w:asciiTheme="minorEastAsia" w:hAnsiTheme="minorEastAsia" w:cs="Arial"/>
          <w:kern w:val="0"/>
          <w:sz w:val="30"/>
          <w:szCs w:val="30"/>
        </w:rPr>
        <w:t>第九条 “国家建设高水平大学公派研究生项目”实施高校应在校内专家评审的基础上推荐申请学费资助的留学候选人。学校推荐申请资助学费的人数不得超过留学候选总人数的5%。</w:t>
      </w:r>
    </w:p>
    <w:p w:rsidR="00994993" w:rsidRPr="008210BA" w:rsidRDefault="00994993" w:rsidP="00994993">
      <w:pPr>
        <w:ind w:firstLineChars="210" w:firstLine="630"/>
        <w:rPr>
          <w:rFonts w:asciiTheme="minorEastAsia" w:hAnsiTheme="minorEastAsia" w:cs="Arial"/>
          <w:kern w:val="0"/>
          <w:sz w:val="30"/>
          <w:szCs w:val="30"/>
        </w:rPr>
      </w:pPr>
      <w:r w:rsidRPr="008210BA">
        <w:rPr>
          <w:rFonts w:asciiTheme="minorEastAsia" w:hAnsiTheme="minorEastAsia" w:cs="Arial"/>
          <w:kern w:val="0"/>
          <w:sz w:val="30"/>
          <w:szCs w:val="30"/>
        </w:rPr>
        <w:t>第十条 国家留学基金管理委员会组织专家对上述学校推荐的申请资助学费的留学候选人进行评审后，确定拟资助学费人员名单及资助期限，报教育部国际司、财务司审批。</w:t>
      </w:r>
    </w:p>
    <w:p w:rsidR="00994993" w:rsidRPr="008210BA" w:rsidRDefault="00994993" w:rsidP="00994993">
      <w:pPr>
        <w:jc w:val="center"/>
        <w:rPr>
          <w:rFonts w:asciiTheme="minorEastAsia" w:hAnsiTheme="minorEastAsia" w:cs="Arial"/>
          <w:b/>
          <w:bCs/>
          <w:kern w:val="0"/>
          <w:sz w:val="30"/>
          <w:szCs w:val="30"/>
        </w:rPr>
      </w:pPr>
      <w:r w:rsidRPr="008210BA">
        <w:rPr>
          <w:rFonts w:asciiTheme="minorEastAsia" w:hAnsiTheme="minorEastAsia" w:cs="Arial"/>
          <w:b/>
          <w:bCs/>
          <w:kern w:val="0"/>
          <w:sz w:val="30"/>
          <w:szCs w:val="30"/>
        </w:rPr>
        <w:t>第四章 资助方式</w:t>
      </w:r>
    </w:p>
    <w:p w:rsidR="00994993" w:rsidRPr="008210BA" w:rsidRDefault="00994993" w:rsidP="00994993">
      <w:pPr>
        <w:ind w:firstLineChars="210" w:firstLine="630"/>
        <w:rPr>
          <w:rFonts w:asciiTheme="minorEastAsia" w:hAnsiTheme="minorEastAsia" w:cs="Arial"/>
          <w:kern w:val="0"/>
          <w:sz w:val="30"/>
          <w:szCs w:val="30"/>
        </w:rPr>
      </w:pPr>
      <w:r w:rsidRPr="008210BA">
        <w:rPr>
          <w:rFonts w:asciiTheme="minorEastAsia" w:hAnsiTheme="minorEastAsia" w:cs="Arial"/>
          <w:kern w:val="0"/>
          <w:sz w:val="30"/>
          <w:szCs w:val="30"/>
        </w:rPr>
        <w:t>第十一条 驻外使（领）馆教育处（组）根据教育部财务司有关通知及留学人员提交的有关申请材料审核并向留学人员所在国外留学院校支付学费。学费可根据留学人员所在国外留学院校的学费管理规定，按学期或学年分期支付。</w:t>
      </w:r>
    </w:p>
    <w:p w:rsidR="00994993" w:rsidRPr="008210BA" w:rsidRDefault="00994993" w:rsidP="00994993">
      <w:pPr>
        <w:ind w:firstLineChars="210" w:firstLine="630"/>
        <w:rPr>
          <w:rFonts w:asciiTheme="minorEastAsia" w:hAnsiTheme="minorEastAsia" w:cs="Arial"/>
          <w:kern w:val="0"/>
          <w:sz w:val="30"/>
          <w:szCs w:val="30"/>
        </w:rPr>
      </w:pPr>
      <w:r w:rsidRPr="008210BA">
        <w:rPr>
          <w:rFonts w:asciiTheme="minorEastAsia" w:hAnsiTheme="minorEastAsia" w:cs="Arial"/>
          <w:kern w:val="0"/>
          <w:sz w:val="30"/>
          <w:szCs w:val="30"/>
        </w:rPr>
        <w:t>第十二条 留学人员须执国家留学基金资助出国留学资格证书原件、国外留学院校开具的正式入学通知书原件和国外留学院校开具的收取学费凭证原件，向驻外使（领）馆教育处（组）申领首次学费，由驻外使（领）馆教育处（组）审核后予以支付。</w:t>
      </w:r>
    </w:p>
    <w:p w:rsidR="00994993" w:rsidRPr="008210BA" w:rsidRDefault="00994993" w:rsidP="00994993">
      <w:pPr>
        <w:ind w:firstLineChars="210" w:firstLine="630"/>
        <w:rPr>
          <w:rFonts w:asciiTheme="minorEastAsia" w:hAnsiTheme="minorEastAsia" w:cs="Arial"/>
          <w:kern w:val="0"/>
          <w:sz w:val="30"/>
          <w:szCs w:val="30"/>
        </w:rPr>
      </w:pPr>
      <w:r w:rsidRPr="008210BA">
        <w:rPr>
          <w:rFonts w:asciiTheme="minorEastAsia" w:hAnsiTheme="minorEastAsia" w:cs="Arial"/>
          <w:kern w:val="0"/>
          <w:sz w:val="30"/>
          <w:szCs w:val="30"/>
        </w:rPr>
        <w:t>第十三条 后续学期或学年度的学费，由留学人员</w:t>
      </w:r>
      <w:proofErr w:type="gramStart"/>
      <w:r w:rsidRPr="008210BA">
        <w:rPr>
          <w:rFonts w:asciiTheme="minorEastAsia" w:hAnsiTheme="minorEastAsia" w:cs="Arial"/>
          <w:kern w:val="0"/>
          <w:sz w:val="30"/>
          <w:szCs w:val="30"/>
        </w:rPr>
        <w:t>执国外</w:t>
      </w:r>
      <w:proofErr w:type="gramEnd"/>
      <w:r w:rsidRPr="008210BA">
        <w:rPr>
          <w:rFonts w:asciiTheme="minorEastAsia" w:hAnsiTheme="minorEastAsia" w:cs="Arial"/>
          <w:kern w:val="0"/>
          <w:sz w:val="30"/>
          <w:szCs w:val="30"/>
        </w:rPr>
        <w:t>留学院校开具的上一学期或学年度成绩单原件、留学人员导师或所在院系主管教学负责人出具并签字的学习情况说明原件和国外</w:t>
      </w:r>
      <w:r w:rsidRPr="008210BA">
        <w:rPr>
          <w:rFonts w:asciiTheme="minorEastAsia" w:hAnsiTheme="minorEastAsia" w:cs="Arial"/>
          <w:kern w:val="0"/>
          <w:sz w:val="30"/>
          <w:szCs w:val="30"/>
        </w:rPr>
        <w:lastRenderedPageBreak/>
        <w:t>留学院校开具的收取学费凭证原件申请，由驻外使（领）馆教育处（组）审核确定是否继续为其支付后续学期或学年度的学费并报教育部财务司、国家留学基金管理委员会备案。审核的主要内容包括：</w:t>
      </w:r>
    </w:p>
    <w:p w:rsidR="00994993" w:rsidRPr="008210BA" w:rsidRDefault="00994993" w:rsidP="00994993">
      <w:pPr>
        <w:ind w:firstLineChars="210" w:firstLine="630"/>
        <w:rPr>
          <w:rFonts w:asciiTheme="minorEastAsia" w:hAnsiTheme="minorEastAsia" w:cs="Arial"/>
          <w:kern w:val="0"/>
          <w:sz w:val="30"/>
          <w:szCs w:val="30"/>
        </w:rPr>
      </w:pPr>
      <w:r w:rsidRPr="008210BA">
        <w:rPr>
          <w:rFonts w:asciiTheme="minorEastAsia" w:hAnsiTheme="minorEastAsia" w:cs="Arial"/>
          <w:kern w:val="0"/>
          <w:sz w:val="30"/>
          <w:szCs w:val="30"/>
        </w:rPr>
        <w:t>1.留学人员学费资助的期限和标准。留学人员的学费资助期限以教育部财务司通知中明确的资助期限为准，学费标准原则上不得超过本办法第四条规定的标准。如有特殊情况需延长资助期限或提高资助标准，应由留学人员本人提出申请，经驻外使（领）馆教育处（组）审核同意后按规定报国内审批。</w:t>
      </w:r>
    </w:p>
    <w:p w:rsidR="00994993" w:rsidRPr="008210BA" w:rsidRDefault="00994993" w:rsidP="00994993">
      <w:pPr>
        <w:ind w:firstLineChars="210" w:firstLine="630"/>
        <w:rPr>
          <w:rFonts w:asciiTheme="minorEastAsia" w:hAnsiTheme="minorEastAsia" w:cs="Arial"/>
          <w:kern w:val="0"/>
          <w:sz w:val="30"/>
          <w:szCs w:val="30"/>
        </w:rPr>
      </w:pPr>
      <w:r w:rsidRPr="008210BA">
        <w:rPr>
          <w:rFonts w:asciiTheme="minorEastAsia" w:hAnsiTheme="minorEastAsia" w:cs="Arial"/>
          <w:kern w:val="0"/>
          <w:sz w:val="30"/>
          <w:szCs w:val="30"/>
        </w:rPr>
        <w:t>2.留学人员的学习成绩和表现。</w:t>
      </w:r>
    </w:p>
    <w:p w:rsidR="00994993" w:rsidRPr="008210BA" w:rsidRDefault="00994993" w:rsidP="00994993">
      <w:pPr>
        <w:ind w:firstLineChars="210" w:firstLine="630"/>
        <w:rPr>
          <w:rFonts w:asciiTheme="minorEastAsia" w:hAnsiTheme="minorEastAsia" w:cs="Arial"/>
          <w:kern w:val="0"/>
          <w:sz w:val="30"/>
          <w:szCs w:val="30"/>
        </w:rPr>
      </w:pPr>
      <w:r w:rsidRPr="008210BA">
        <w:rPr>
          <w:rFonts w:asciiTheme="minorEastAsia" w:hAnsiTheme="minorEastAsia" w:cs="Arial"/>
          <w:kern w:val="0"/>
          <w:sz w:val="30"/>
          <w:szCs w:val="30"/>
        </w:rPr>
        <w:t>3.留学人员在学期间是否从国外留学院校获得了学费或其他奖学金资助及额度。如已获资助可以支付其后续学习期间的学费，则驻外使（领）馆教育处（组）不再为其支付学费。如已获资助未达到国外留学院校确定的学费标准，不足部分由驻外使（领）馆教育处（组）审核后予以支付。</w:t>
      </w:r>
    </w:p>
    <w:p w:rsidR="00994993" w:rsidRPr="008210BA" w:rsidRDefault="00994993" w:rsidP="00994993">
      <w:pPr>
        <w:ind w:firstLineChars="210" w:firstLine="630"/>
        <w:rPr>
          <w:rFonts w:asciiTheme="minorEastAsia" w:hAnsiTheme="minorEastAsia" w:cs="Arial"/>
          <w:kern w:val="0"/>
          <w:sz w:val="30"/>
          <w:szCs w:val="30"/>
        </w:rPr>
      </w:pPr>
      <w:r w:rsidRPr="008210BA">
        <w:rPr>
          <w:rFonts w:asciiTheme="minorEastAsia" w:hAnsiTheme="minorEastAsia" w:cs="Arial"/>
          <w:kern w:val="0"/>
          <w:sz w:val="30"/>
          <w:szCs w:val="30"/>
        </w:rPr>
        <w:t>4. 驻外使（领）馆教育处（组）根据所辖馆区实际情况规定的其他条件。</w:t>
      </w:r>
    </w:p>
    <w:p w:rsidR="00994993" w:rsidRPr="008210BA" w:rsidRDefault="00994993" w:rsidP="00994993">
      <w:pPr>
        <w:ind w:firstLineChars="210" w:firstLine="630"/>
        <w:rPr>
          <w:rFonts w:asciiTheme="minorEastAsia" w:hAnsiTheme="minorEastAsia" w:cs="Arial"/>
          <w:kern w:val="0"/>
          <w:sz w:val="30"/>
          <w:szCs w:val="30"/>
        </w:rPr>
      </w:pPr>
      <w:r w:rsidRPr="008210BA">
        <w:rPr>
          <w:rFonts w:asciiTheme="minorEastAsia" w:hAnsiTheme="minorEastAsia" w:cs="Arial"/>
          <w:kern w:val="0"/>
          <w:sz w:val="30"/>
          <w:szCs w:val="30"/>
        </w:rPr>
        <w:t>第十四条 如驻外使（领）馆教育处（组）确认接受学费资助的留学人员确实无法完成既定学业，应及时报请国内有关部门同意后停止提供学费资助。如构成违约，已资助的学费亦应退还。</w:t>
      </w:r>
    </w:p>
    <w:p w:rsidR="00994993" w:rsidRPr="008210BA" w:rsidRDefault="00994993" w:rsidP="00994993">
      <w:pPr>
        <w:ind w:firstLineChars="210" w:firstLine="630"/>
        <w:rPr>
          <w:rFonts w:asciiTheme="minorEastAsia" w:hAnsiTheme="minorEastAsia" w:cs="Arial"/>
          <w:kern w:val="0"/>
          <w:sz w:val="30"/>
          <w:szCs w:val="30"/>
        </w:rPr>
      </w:pPr>
      <w:r w:rsidRPr="008210BA">
        <w:rPr>
          <w:rFonts w:asciiTheme="minorEastAsia" w:hAnsiTheme="minorEastAsia" w:cs="Arial"/>
          <w:kern w:val="0"/>
          <w:sz w:val="30"/>
          <w:szCs w:val="30"/>
        </w:rPr>
        <w:t>第十五条 各驻外使（领）馆教育处（组）可根据所在国实际情况制订具体实施细则。</w:t>
      </w:r>
    </w:p>
    <w:p w:rsidR="00994993" w:rsidRPr="008210BA" w:rsidRDefault="00994993" w:rsidP="00994993">
      <w:pPr>
        <w:jc w:val="center"/>
        <w:rPr>
          <w:rFonts w:asciiTheme="minorEastAsia" w:hAnsiTheme="minorEastAsia" w:cs="Arial"/>
          <w:b/>
          <w:bCs/>
          <w:kern w:val="0"/>
          <w:sz w:val="30"/>
          <w:szCs w:val="30"/>
        </w:rPr>
      </w:pPr>
      <w:r w:rsidRPr="008210BA">
        <w:rPr>
          <w:rFonts w:asciiTheme="minorEastAsia" w:hAnsiTheme="minorEastAsia" w:cs="Arial"/>
          <w:b/>
          <w:bCs/>
          <w:kern w:val="0"/>
          <w:sz w:val="30"/>
          <w:szCs w:val="30"/>
        </w:rPr>
        <w:lastRenderedPageBreak/>
        <w:t>第五章 附则</w:t>
      </w:r>
    </w:p>
    <w:p w:rsidR="00994993" w:rsidRPr="008210BA" w:rsidRDefault="00994993" w:rsidP="00994993">
      <w:pPr>
        <w:ind w:firstLineChars="210" w:firstLine="630"/>
        <w:rPr>
          <w:rFonts w:asciiTheme="minorEastAsia" w:hAnsiTheme="minorEastAsia" w:cs="Arial"/>
          <w:kern w:val="0"/>
          <w:sz w:val="30"/>
          <w:szCs w:val="30"/>
        </w:rPr>
      </w:pPr>
      <w:r w:rsidRPr="008210BA">
        <w:rPr>
          <w:rFonts w:asciiTheme="minorEastAsia" w:hAnsiTheme="minorEastAsia" w:cs="Arial"/>
          <w:kern w:val="0"/>
          <w:sz w:val="30"/>
          <w:szCs w:val="30"/>
        </w:rPr>
        <w:t>第十六条 学费资助金额纳入国家留学基金资助费用，获得学费资助的留学人员构成违约的，应按国家公派出国留学研究生管理规定承担违约责任。</w:t>
      </w:r>
    </w:p>
    <w:p w:rsidR="00994993" w:rsidRPr="00BD2599" w:rsidRDefault="00994993" w:rsidP="00994993">
      <w:pPr>
        <w:ind w:firstLineChars="210" w:firstLine="630"/>
        <w:rPr>
          <w:rFonts w:asciiTheme="minorEastAsia" w:hAnsiTheme="minorEastAsia" w:cs="Arial"/>
          <w:kern w:val="0"/>
          <w:sz w:val="30"/>
          <w:szCs w:val="30"/>
        </w:rPr>
      </w:pPr>
      <w:r w:rsidRPr="008210BA">
        <w:rPr>
          <w:rFonts w:asciiTheme="minorEastAsia" w:hAnsiTheme="minorEastAsia" w:cs="Arial"/>
          <w:kern w:val="0"/>
          <w:sz w:val="30"/>
          <w:szCs w:val="30"/>
        </w:rPr>
        <w:t>第十七条 本办法自印发之日起施行。</w:t>
      </w:r>
    </w:p>
    <w:p w:rsidR="00994993" w:rsidRPr="00122148" w:rsidRDefault="00994993" w:rsidP="00994993"/>
    <w:p w:rsidR="003613F0" w:rsidRPr="00994993" w:rsidRDefault="003613F0">
      <w:bookmarkStart w:id="0" w:name="_GoBack"/>
      <w:bookmarkEnd w:id="0"/>
    </w:p>
    <w:sectPr w:rsidR="003613F0" w:rsidRPr="009949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993" w:rsidRDefault="00994993" w:rsidP="00994993">
      <w:r>
        <w:separator/>
      </w:r>
    </w:p>
  </w:endnote>
  <w:endnote w:type="continuationSeparator" w:id="0">
    <w:p w:rsidR="00994993" w:rsidRDefault="00994993" w:rsidP="00994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993" w:rsidRDefault="00994993" w:rsidP="00994993">
      <w:r>
        <w:separator/>
      </w:r>
    </w:p>
  </w:footnote>
  <w:footnote w:type="continuationSeparator" w:id="0">
    <w:p w:rsidR="00994993" w:rsidRDefault="00994993" w:rsidP="009949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A59"/>
    <w:rsid w:val="003613F0"/>
    <w:rsid w:val="00994993"/>
    <w:rsid w:val="00C75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9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4993"/>
    <w:pPr>
      <w:widowControl w:val="0"/>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4993"/>
    <w:rPr>
      <w:sz w:val="18"/>
      <w:szCs w:val="18"/>
    </w:rPr>
  </w:style>
  <w:style w:type="paragraph" w:styleId="a4">
    <w:name w:val="footer"/>
    <w:basedOn w:val="a"/>
    <w:link w:val="Char0"/>
    <w:uiPriority w:val="99"/>
    <w:unhideWhenUsed/>
    <w:rsid w:val="00994993"/>
    <w:pPr>
      <w:widowControl w:val="0"/>
      <w:tabs>
        <w:tab w:val="center" w:pos="4153"/>
        <w:tab w:val="right" w:pos="8306"/>
      </w:tabs>
      <w:snapToGrid w:val="0"/>
    </w:pPr>
    <w:rPr>
      <w:sz w:val="18"/>
      <w:szCs w:val="18"/>
    </w:rPr>
  </w:style>
  <w:style w:type="character" w:customStyle="1" w:styleId="Char0">
    <w:name w:val="页脚 Char"/>
    <w:basedOn w:val="a0"/>
    <w:link w:val="a4"/>
    <w:uiPriority w:val="99"/>
    <w:rsid w:val="0099499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9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4993"/>
    <w:pPr>
      <w:widowControl w:val="0"/>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4993"/>
    <w:rPr>
      <w:sz w:val="18"/>
      <w:szCs w:val="18"/>
    </w:rPr>
  </w:style>
  <w:style w:type="paragraph" w:styleId="a4">
    <w:name w:val="footer"/>
    <w:basedOn w:val="a"/>
    <w:link w:val="Char0"/>
    <w:uiPriority w:val="99"/>
    <w:unhideWhenUsed/>
    <w:rsid w:val="00994993"/>
    <w:pPr>
      <w:widowControl w:val="0"/>
      <w:tabs>
        <w:tab w:val="center" w:pos="4153"/>
        <w:tab w:val="right" w:pos="8306"/>
      </w:tabs>
      <w:snapToGrid w:val="0"/>
    </w:pPr>
    <w:rPr>
      <w:sz w:val="18"/>
      <w:szCs w:val="18"/>
    </w:rPr>
  </w:style>
  <w:style w:type="character" w:customStyle="1" w:styleId="Char0">
    <w:name w:val="页脚 Char"/>
    <w:basedOn w:val="a0"/>
    <w:link w:val="a4"/>
    <w:uiPriority w:val="99"/>
    <w:rsid w:val="0099499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248</Words>
  <Characters>1415</Characters>
  <Application>Microsoft Office Word</Application>
  <DocSecurity>0</DocSecurity>
  <Lines>11</Lines>
  <Paragraphs>3</Paragraphs>
  <ScaleCrop>false</ScaleCrop>
  <Company>Microsoft</Company>
  <LinksUpToDate>false</LinksUpToDate>
  <CharactersWithSpaces>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ndyjsy1</dc:creator>
  <cp:keywords/>
  <dc:description/>
  <cp:lastModifiedBy>ndyjsy1</cp:lastModifiedBy>
  <cp:revision>2</cp:revision>
  <dcterms:created xsi:type="dcterms:W3CDTF">2016-12-14T13:53:00Z</dcterms:created>
  <dcterms:modified xsi:type="dcterms:W3CDTF">2016-12-14T13:54:00Z</dcterms:modified>
</cp:coreProperties>
</file>